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3968"/>
        <w:gridCol w:w="1484"/>
        <w:gridCol w:w="1117"/>
      </w:tblGrid>
      <w:tr w:rsidR="004D7104" w:rsidRPr="00AE6D38" w:rsidTr="00C5404F">
        <w:trPr>
          <w:trHeight w:val="276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4D7104" w:rsidRPr="00AE6D38" w:rsidRDefault="004D7104" w:rsidP="00C5404F">
            <w:pPr>
              <w:pStyle w:val="stbilgi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3B114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1905</wp:posOffset>
                  </wp:positionV>
                  <wp:extent cx="1250950" cy="800735"/>
                  <wp:effectExtent l="0" t="0" r="6350" b="0"/>
                  <wp:wrapNone/>
                  <wp:docPr id="1" name="Resim 1" descr="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:rsidR="004D7104" w:rsidRPr="00AE6D38" w:rsidRDefault="004D7104" w:rsidP="00C5404F">
            <w:pPr>
              <w:pStyle w:val="stbilgi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JENERATOR Kullanım Talimatı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D7104" w:rsidRPr="00B243EE" w:rsidRDefault="004D7104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D7104" w:rsidRPr="00EC3083" w:rsidRDefault="004D7104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SİÜ.</w:t>
            </w:r>
            <w:r w:rsidRPr="00EC3083">
              <w:rPr>
                <w:rFonts w:ascii="Arial" w:hAnsi="Arial" w:cs="Arial"/>
                <w:b/>
                <w:sz w:val="18"/>
              </w:rPr>
              <w:t>T</w:t>
            </w:r>
            <w:r>
              <w:rPr>
                <w:rFonts w:ascii="Arial" w:hAnsi="Arial" w:cs="Arial"/>
                <w:b/>
                <w:sz w:val="18"/>
              </w:rPr>
              <w:t>L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-03</w:t>
            </w:r>
          </w:p>
        </w:tc>
      </w:tr>
      <w:tr w:rsidR="004D7104" w:rsidRPr="00AE6D38" w:rsidTr="00C5404F">
        <w:trPr>
          <w:trHeight w:val="276"/>
        </w:trPr>
        <w:tc>
          <w:tcPr>
            <w:tcW w:w="2263" w:type="dxa"/>
            <w:vMerge/>
            <w:shd w:val="clear" w:color="auto" w:fill="auto"/>
            <w:vAlign w:val="center"/>
          </w:tcPr>
          <w:p w:rsidR="004D7104" w:rsidRPr="00AE6D38" w:rsidRDefault="004D7104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4D7104" w:rsidRPr="00AE6D38" w:rsidRDefault="004D7104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7104" w:rsidRPr="00B243EE" w:rsidRDefault="004D7104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D7104" w:rsidRPr="00EC3083" w:rsidRDefault="004D7104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12.04.2018</w:t>
            </w:r>
          </w:p>
        </w:tc>
      </w:tr>
      <w:tr w:rsidR="004D7104" w:rsidRPr="00AE6D38" w:rsidTr="00C5404F">
        <w:trPr>
          <w:trHeight w:val="276"/>
        </w:trPr>
        <w:tc>
          <w:tcPr>
            <w:tcW w:w="2263" w:type="dxa"/>
            <w:vMerge/>
            <w:shd w:val="clear" w:color="auto" w:fill="auto"/>
            <w:vAlign w:val="center"/>
          </w:tcPr>
          <w:p w:rsidR="004D7104" w:rsidRPr="00AE6D38" w:rsidRDefault="004D7104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4D7104" w:rsidRPr="00AE6D38" w:rsidRDefault="004D7104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7104" w:rsidRPr="00B243EE" w:rsidRDefault="004D7104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D7104" w:rsidRPr="00EC3083" w:rsidRDefault="004D7104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4D7104" w:rsidRPr="00AE6D38" w:rsidTr="00C5404F">
        <w:trPr>
          <w:trHeight w:val="276"/>
        </w:trPr>
        <w:tc>
          <w:tcPr>
            <w:tcW w:w="2263" w:type="dxa"/>
            <w:vMerge/>
            <w:shd w:val="clear" w:color="auto" w:fill="auto"/>
            <w:vAlign w:val="center"/>
          </w:tcPr>
          <w:p w:rsidR="004D7104" w:rsidRPr="00AE6D38" w:rsidRDefault="004D7104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4D7104" w:rsidRPr="00AE6D38" w:rsidRDefault="004D7104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7104" w:rsidRPr="00B243EE" w:rsidRDefault="004D7104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D7104" w:rsidRPr="00EC3083" w:rsidRDefault="004D7104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4D7104" w:rsidRPr="00AE6D38" w:rsidTr="00C5404F">
        <w:trPr>
          <w:trHeight w:val="127"/>
        </w:trPr>
        <w:tc>
          <w:tcPr>
            <w:tcW w:w="2263" w:type="dxa"/>
            <w:vMerge/>
            <w:shd w:val="clear" w:color="auto" w:fill="auto"/>
            <w:vAlign w:val="center"/>
          </w:tcPr>
          <w:p w:rsidR="004D7104" w:rsidRPr="00AE6D38" w:rsidRDefault="004D7104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4D7104" w:rsidRPr="00AE6D38" w:rsidRDefault="004D7104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7104" w:rsidRPr="00B243EE" w:rsidRDefault="004D7104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D7104" w:rsidRPr="00EC3083" w:rsidRDefault="0087730F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  <w:r w:rsidRPr="00EC3083">
              <w:rPr>
                <w:rFonts w:ascii="Arial" w:hAnsi="Arial" w:cs="Arial"/>
                <w:b/>
                <w:sz w:val="18"/>
              </w:rPr>
              <w:fldChar w:fldCharType="begin"/>
            </w:r>
            <w:r w:rsidR="004D7104" w:rsidRPr="00EC3083">
              <w:rPr>
                <w:rFonts w:ascii="Arial" w:hAnsi="Arial" w:cs="Arial"/>
                <w:b/>
                <w:sz w:val="18"/>
              </w:rPr>
              <w:instrText xml:space="preserve"> PAGE   \* MERGEFORMAT </w:instrText>
            </w:r>
            <w:r w:rsidRPr="00EC3083">
              <w:rPr>
                <w:rFonts w:ascii="Arial" w:hAnsi="Arial" w:cs="Arial"/>
                <w:b/>
                <w:sz w:val="18"/>
              </w:rPr>
              <w:fldChar w:fldCharType="separate"/>
            </w:r>
            <w:r w:rsidR="004D7104"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EC3083">
              <w:rPr>
                <w:rFonts w:ascii="Arial" w:hAnsi="Arial" w:cs="Arial"/>
                <w:b/>
                <w:sz w:val="18"/>
              </w:rPr>
              <w:fldChar w:fldCharType="end"/>
            </w:r>
            <w:r w:rsidR="004D7104" w:rsidRPr="00EC3083">
              <w:rPr>
                <w:rFonts w:ascii="Arial" w:hAnsi="Arial" w:cs="Arial"/>
                <w:b/>
                <w:sz w:val="18"/>
              </w:rPr>
              <w:t>/</w:t>
            </w:r>
            <w:fldSimple w:instr=" NUMPAGES   \* MERGEFORMAT ">
              <w:r w:rsidR="004D7104">
                <w:rPr>
                  <w:rFonts w:ascii="Arial" w:hAnsi="Arial" w:cs="Arial"/>
                  <w:b/>
                  <w:noProof/>
                  <w:sz w:val="18"/>
                </w:rPr>
                <w:t>2</w:t>
              </w:r>
            </w:fldSimple>
          </w:p>
        </w:tc>
      </w:tr>
    </w:tbl>
    <w:p w:rsidR="004D7104" w:rsidRDefault="004D7104">
      <w:pPr>
        <w:rPr>
          <w:rFonts w:ascii="Georgia" w:hAnsi="Georgia"/>
          <w:b/>
          <w:bCs/>
          <w:color w:val="141414"/>
          <w:sz w:val="18"/>
          <w:szCs w:val="18"/>
          <w:shd w:val="clear" w:color="auto" w:fill="FCFCFF"/>
        </w:rPr>
      </w:pPr>
    </w:p>
    <w:p w:rsidR="00155B48" w:rsidRDefault="005A5551">
      <w:pPr>
        <w:rPr>
          <w:rFonts w:ascii="Georgia" w:hAnsi="Georgia"/>
          <w:color w:val="141414"/>
          <w:shd w:val="clear" w:color="auto" w:fill="FCFCFF"/>
        </w:rPr>
      </w:pPr>
      <w:r>
        <w:rPr>
          <w:rFonts w:ascii="Georgia" w:hAnsi="Georgia"/>
          <w:b/>
          <w:bCs/>
          <w:color w:val="141414"/>
          <w:sz w:val="18"/>
          <w:szCs w:val="18"/>
          <w:shd w:val="clear" w:color="auto" w:fill="FCFCFF"/>
        </w:rPr>
        <w:t>OTOMATİK JENERATÖR KULLANMA TALİMATI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z w:val="18"/>
          <w:szCs w:val="18"/>
          <w:shd w:val="clear" w:color="auto" w:fill="FCFCFF"/>
        </w:rPr>
        <w:t>-Emniyet açısında jeneratör enerji kesintisinde devreye girmemesi için panoda bulunan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z w:val="18"/>
          <w:szCs w:val="18"/>
          <w:shd w:val="clear" w:color="auto" w:fill="FCFCFF"/>
        </w:rPr>
        <w:t>otomatik transfer paneli üzerinden kapalı(</w:t>
      </w:r>
      <w:proofErr w:type="spellStart"/>
      <w:r>
        <w:rPr>
          <w:rFonts w:ascii="Georgia" w:hAnsi="Georgia"/>
          <w:color w:val="141414"/>
          <w:sz w:val="18"/>
          <w:szCs w:val="18"/>
          <w:shd w:val="clear" w:color="auto" w:fill="FCFCFF"/>
        </w:rPr>
        <w:t>off</w:t>
      </w:r>
      <w:proofErr w:type="spellEnd"/>
      <w:r>
        <w:rPr>
          <w:rFonts w:ascii="Georgia" w:hAnsi="Georgia"/>
          <w:color w:val="141414"/>
          <w:sz w:val="18"/>
          <w:szCs w:val="18"/>
          <w:shd w:val="clear" w:color="auto" w:fill="FCFCFF"/>
        </w:rPr>
        <w:t>)butonuna basarak jeneratörün çalışmasını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z w:val="18"/>
          <w:szCs w:val="18"/>
          <w:shd w:val="clear" w:color="auto" w:fill="FCFCFF"/>
        </w:rPr>
        <w:t>engelleyin.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-Jeneratör gurubunu çalıştırmadan önce gözle muayene ediniz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-Herhangi bir yerinde kırık,çatlak,yağ,su veya yakıt sızıntısı olup olmadığına bakın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varsa arızayı gidermeden önce jeneratörü çalıştırmayın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-Elektrik kablo bağlantılarının doğru yapılıp yapılmadığını kontrol edin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-Motor ve alternatör üzerinde bulunan yabancı maddeleri(</w:t>
      </w:r>
      <w:proofErr w:type="spellStart"/>
      <w:r>
        <w:rPr>
          <w:rFonts w:ascii="Georgia" w:hAnsi="Georgia"/>
          <w:color w:val="141414"/>
          <w:shd w:val="clear" w:color="auto" w:fill="FCFCFF"/>
        </w:rPr>
        <w:t>üstübü</w:t>
      </w:r>
      <w:proofErr w:type="spellEnd"/>
      <w:r>
        <w:rPr>
          <w:rFonts w:ascii="Georgia" w:hAnsi="Georgia"/>
          <w:color w:val="141414"/>
          <w:shd w:val="clear" w:color="auto" w:fill="FCFCFF"/>
        </w:rPr>
        <w:t>,bez,anahtar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v.s</w:t>
      </w:r>
      <w:proofErr w:type="gramStart"/>
      <w:r>
        <w:rPr>
          <w:rFonts w:ascii="Georgia" w:hAnsi="Georgia"/>
          <w:color w:val="141414"/>
          <w:shd w:val="clear" w:color="auto" w:fill="FCFCFF"/>
        </w:rPr>
        <w:t>..</w:t>
      </w:r>
      <w:proofErr w:type="gramEnd"/>
      <w:r>
        <w:rPr>
          <w:rFonts w:ascii="Georgia" w:hAnsi="Georgia"/>
          <w:color w:val="141414"/>
          <w:shd w:val="clear" w:color="auto" w:fill="FCFCFF"/>
        </w:rPr>
        <w:t>)kaldırın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-Yağ çubuğundan motor yağını kontrol ediniz eksikse ilave edin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-Yakıt seviyesini kontrol edin eksikse ilave edin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-Radyatör su seviyesini kontrol edin eksikse ilave edin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-Jeneratörün bulunduğu yerde hava emişi ve sıcak hava çıkışı kanalının açık olduğunu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kontrol edin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-Kutup başlarını ve akü su seviyesini kontrol edin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-Otomatik transfer paneli üzerinde bulunan test (deneme)butonuna basın.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 xml:space="preserve">_Jeneratör çalışmaz ise ayarlanmış süre aralıklarında( yaklaşık 10sn.)3 kez </w:t>
      </w:r>
      <w:proofErr w:type="spellStart"/>
      <w:r>
        <w:rPr>
          <w:rFonts w:ascii="Georgia" w:hAnsi="Georgia"/>
          <w:color w:val="141414"/>
          <w:shd w:val="clear" w:color="auto" w:fill="FCFCFF"/>
        </w:rPr>
        <w:t>marşlama</w:t>
      </w:r>
      <w:proofErr w:type="spellEnd"/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yapacaktır.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 xml:space="preserve">-Otomatik </w:t>
      </w:r>
      <w:proofErr w:type="spellStart"/>
      <w:r>
        <w:rPr>
          <w:rFonts w:ascii="Georgia" w:hAnsi="Georgia"/>
          <w:color w:val="141414"/>
          <w:shd w:val="clear" w:color="auto" w:fill="FCFCFF"/>
        </w:rPr>
        <w:t>tarnsfer</w:t>
      </w:r>
      <w:proofErr w:type="spellEnd"/>
      <w:r>
        <w:rPr>
          <w:rFonts w:ascii="Georgia" w:hAnsi="Georgia"/>
          <w:color w:val="141414"/>
          <w:shd w:val="clear" w:color="auto" w:fill="FCFCFF"/>
        </w:rPr>
        <w:t xml:space="preserve"> paneli üzerinden tekrar kapalı(</w:t>
      </w:r>
      <w:proofErr w:type="spellStart"/>
      <w:r>
        <w:rPr>
          <w:rFonts w:ascii="Georgia" w:hAnsi="Georgia"/>
          <w:color w:val="141414"/>
          <w:shd w:val="clear" w:color="auto" w:fill="FCFCFF"/>
        </w:rPr>
        <w:t>off</w:t>
      </w:r>
      <w:proofErr w:type="spellEnd"/>
      <w:r>
        <w:rPr>
          <w:rFonts w:ascii="Georgia" w:hAnsi="Georgia"/>
          <w:color w:val="141414"/>
          <w:shd w:val="clear" w:color="auto" w:fill="FCFCFF"/>
        </w:rPr>
        <w:t>)butonuna basarak jeneratörü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durdurunuz.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_Otomatik transfer paneli üzerinde oto(</w:t>
      </w:r>
      <w:proofErr w:type="spellStart"/>
      <w:r>
        <w:rPr>
          <w:rFonts w:ascii="Georgia" w:hAnsi="Georgia"/>
          <w:color w:val="141414"/>
          <w:shd w:val="clear" w:color="auto" w:fill="FCFCFF"/>
        </w:rPr>
        <w:t>auto</w:t>
      </w:r>
      <w:proofErr w:type="spellEnd"/>
      <w:r>
        <w:rPr>
          <w:rFonts w:ascii="Georgia" w:hAnsi="Georgia"/>
          <w:color w:val="141414"/>
          <w:shd w:val="clear" w:color="auto" w:fill="FCFCFF"/>
        </w:rPr>
        <w:t>)butonuna basarak jeneratörü otomatik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konuma alınız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-Jeneratörünüz enerji kesintisinde ayarlanan süre limitleri dahilinde devreye girecek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ve sisteminizi besleyecektir.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-Şebeke voltajları ayarlı limitler dahilinde geriye geldiğinde jeneratör yükü otomatik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olarak şebekeye aktaracak ve soğutma süresi sonunda stop edecektir.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-Jeneratör durağan haldeyken,Test çalışması sırasında veya jeneratör çalışma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pozisyonunda arıza verdiğinde otomatik transfer paneli üzerinde arıza hakkında uyarı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lambası yanacaktır.Arızayı giderdikten sonra tekrar jeneratörü devreye almak için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 xml:space="preserve">arıza </w:t>
      </w:r>
      <w:proofErr w:type="spellStart"/>
      <w:r>
        <w:rPr>
          <w:rFonts w:ascii="Georgia" w:hAnsi="Georgia"/>
          <w:color w:val="141414"/>
          <w:shd w:val="clear" w:color="auto" w:fill="FCFCFF"/>
        </w:rPr>
        <w:t>reset</w:t>
      </w:r>
      <w:proofErr w:type="spellEnd"/>
      <w:r>
        <w:rPr>
          <w:rFonts w:ascii="Georgia" w:hAnsi="Georgia"/>
          <w:color w:val="141414"/>
          <w:shd w:val="clear" w:color="auto" w:fill="FCFCFF"/>
        </w:rPr>
        <w:t xml:space="preserve"> butonuna basılarak jeneratör tekrar oto(otomatik)konumuna alınır.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-Jeneratörünüzün sorunsuz olarak çalışması ve kullanım ömrü açısından periyodik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bakımlarının yetkili servis tarafında yapılması gerekmektedir.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9"/>
        <w:gridCol w:w="3259"/>
        <w:gridCol w:w="3371"/>
      </w:tblGrid>
      <w:tr w:rsidR="00E6572C" w:rsidTr="00E657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6572C" w:rsidRDefault="00E6572C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Hazırlayan</w:t>
            </w:r>
          </w:p>
          <w:p w:rsidR="00E6572C" w:rsidRDefault="00E6572C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MAKİNA MÜHENDİSİ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72C" w:rsidRDefault="00E6572C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Sistem Onayı</w:t>
            </w:r>
          </w:p>
          <w:p w:rsidR="00E6572C" w:rsidRDefault="00E6572C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Dr. </w:t>
            </w:r>
            <w:proofErr w:type="spellStart"/>
            <w:r>
              <w:rPr>
                <w:rFonts w:ascii="Arial" w:hAnsi="Arial" w:cs="Arial"/>
                <w:lang w:eastAsia="en-US"/>
              </w:rPr>
              <w:t>Öğr</w:t>
            </w:r>
            <w:proofErr w:type="spellEnd"/>
            <w:r>
              <w:rPr>
                <w:rFonts w:ascii="Arial" w:hAnsi="Arial" w:cs="Arial"/>
                <w:lang w:eastAsia="en-US"/>
              </w:rPr>
              <w:t>.Üyesi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6572C" w:rsidRDefault="00E6572C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Yürürlük Onayı</w:t>
            </w:r>
          </w:p>
          <w:p w:rsidR="00E6572C" w:rsidRDefault="00E6572C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Prpf</w:t>
            </w:r>
            <w:proofErr w:type="spellEnd"/>
            <w:r>
              <w:rPr>
                <w:rFonts w:ascii="Arial" w:hAnsi="Arial" w:cs="Arial"/>
                <w:lang w:eastAsia="en-US"/>
              </w:rPr>
              <w:t>.DR</w:t>
            </w:r>
          </w:p>
        </w:tc>
      </w:tr>
      <w:tr w:rsidR="00E6572C" w:rsidTr="00E6572C">
        <w:trPr>
          <w:trHeight w:val="100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72C" w:rsidRDefault="00E6572C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FIRAT ŞİMŞEK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72C" w:rsidRDefault="00E6572C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Mustafa ÇELİK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72C" w:rsidRDefault="00E6572C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Cemalettin ERDEMCİ</w:t>
            </w:r>
          </w:p>
        </w:tc>
      </w:tr>
    </w:tbl>
    <w:p w:rsidR="00E6572C" w:rsidRDefault="00E6572C"/>
    <w:sectPr w:rsidR="00E6572C" w:rsidSect="0087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16831"/>
    <w:rsid w:val="00116831"/>
    <w:rsid w:val="00155B48"/>
    <w:rsid w:val="004D7104"/>
    <w:rsid w:val="005A5551"/>
    <w:rsid w:val="0087730F"/>
    <w:rsid w:val="00DC47AE"/>
    <w:rsid w:val="00E6572C"/>
    <w:rsid w:val="00FD17C8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71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D710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657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572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71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D710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657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572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emin Ataker</dc:creator>
  <cp:lastModifiedBy>bil</cp:lastModifiedBy>
  <cp:revision>2</cp:revision>
  <dcterms:created xsi:type="dcterms:W3CDTF">2018-11-15T08:00:00Z</dcterms:created>
  <dcterms:modified xsi:type="dcterms:W3CDTF">2018-11-15T08:00:00Z</dcterms:modified>
</cp:coreProperties>
</file>